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ZARZĄDZENIE NR 44/2026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WÓJTA GMINY ZIELONA DOLINA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 dnia 12 maja 2026 r.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w sprawie przeprowadzenia okresowej inwentaryzacji składników majątkowych w Urzędzie Gminy Zielona Dolina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podstawie art. 30 ust. 2 pkt 3 ustawy z dnia 8 marca 1990 r. o samorządzie gminnym (Dz. U. z 2026 r. poz. 500) oraz art. 26 i art. 27 ustawy z dnia 29 września 1994 r. o rachunkowości (Dz. Ut. z 2025 r. poz. 400 z późn. zm.), zarządza się, co następuje: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1.</w:t>
      </w:r>
      <w:r w:rsidDel="00000000" w:rsidR="00000000" w:rsidRPr="00000000">
        <w:rPr>
          <w:rFonts w:ascii="Arial" w:cs="Arial" w:eastAsia="Arial" w:hAnsi="Arial"/>
          <w:rtl w:val="0"/>
        </w:rPr>
        <w:t xml:space="preserve"> Zarządza się przeprowadzenie okresowej inwentaryzacji składników majątkowych, w tym środków trwałych, pozostałych środków trwałych oraz wartości niematerialnych i prawnych znajdujących się w użytkowaniu Urzędu Gminy Zielona Dolina, według stanu na dzień 31 maja 2026 r.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2.</w:t>
      </w:r>
      <w:r w:rsidDel="00000000" w:rsidR="00000000" w:rsidRPr="00000000">
        <w:rPr>
          <w:rFonts w:ascii="Arial" w:cs="Arial" w:eastAsia="Arial" w:hAnsi="Arial"/>
          <w:rtl w:val="0"/>
        </w:rPr>
        <w:t xml:space="preserve"> W celu sprawnego przeprowadzenia czynności spisowych powołuje się Komisję Inwentaryzacyjną w następującym składzie osobowym: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Przewodniczący Komisji:</w:t>
      </w:r>
      <w:r w:rsidDel="00000000" w:rsidR="00000000" w:rsidRPr="00000000">
        <w:rPr>
          <w:rFonts w:ascii="Arial" w:cs="Arial" w:eastAsia="Arial" w:hAnsi="Arial"/>
          <w:rtl w:val="0"/>
        </w:rPr>
        <w:t xml:space="preserve"> Krzysztof Nowak — Radny / Przewodniczący Komisji Rewizyjnej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Członek Komisji:</w:t>
      </w:r>
      <w:r w:rsidDel="00000000" w:rsidR="00000000" w:rsidRPr="00000000">
        <w:rPr>
          <w:rFonts w:ascii="Arial" w:cs="Arial" w:eastAsia="Arial" w:hAnsi="Arial"/>
          <w:rtl w:val="0"/>
        </w:rPr>
        <w:t xml:space="preserve"> Barbara Woźniak — Radna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Członek Komisji:</w:t>
      </w:r>
      <w:r w:rsidDel="00000000" w:rsidR="00000000" w:rsidRPr="00000000">
        <w:rPr>
          <w:rFonts w:ascii="Arial" w:cs="Arial" w:eastAsia="Arial" w:hAnsi="Arial"/>
          <w:rtl w:val="0"/>
        </w:rPr>
        <w:t xml:space="preserve"> Andrzej Kowalczyk — Radny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3.</w:t>
      </w:r>
      <w:r w:rsidDel="00000000" w:rsidR="00000000" w:rsidRPr="00000000">
        <w:rPr>
          <w:rFonts w:ascii="Arial" w:cs="Arial" w:eastAsia="Arial" w:hAnsi="Arial"/>
          <w:rtl w:val="0"/>
        </w:rPr>
        <w:t xml:space="preserve"> 1. Inwentaryzację należy przeprowadzić metodą spisu z natury, weryfikacji oraz uzgodnienia sald.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Czynności spisowe zostaną przeprowadzone w terminie od 15 maja 2026 r. do 15 czerwca 2026 r.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4.</w:t>
      </w:r>
      <w:r w:rsidDel="00000000" w:rsidR="00000000" w:rsidRPr="00000000">
        <w:rPr>
          <w:rFonts w:ascii="Arial" w:cs="Arial" w:eastAsia="Arial" w:hAnsi="Arial"/>
          <w:rtl w:val="0"/>
        </w:rPr>
        <w:t xml:space="preserve"> Zobowiązuje się Komisję Inwentaryzacyjną do przekazania Skarbnikowi Gminy kompletnej dokumentacji z przeprowadzonych czynności, w tym arkuszy spisowych oraz sprawozdania końcowego, w terminie do dnia 22 czerwca 2026 r.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5.</w:t>
      </w:r>
      <w:r w:rsidDel="00000000" w:rsidR="00000000" w:rsidRPr="00000000">
        <w:rPr>
          <w:rFonts w:ascii="Arial" w:cs="Arial" w:eastAsia="Arial" w:hAnsi="Arial"/>
          <w:rtl w:val="0"/>
        </w:rPr>
        <w:t xml:space="preserve"> Nadzór nad prawidłowym i terminowym wykonaniem niniejszego zarządzenia powierza się Skarbnikowi Gminy, mgr Elżbiecie Mazur.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6.</w:t>
      </w:r>
      <w:r w:rsidDel="00000000" w:rsidR="00000000" w:rsidRPr="00000000">
        <w:rPr>
          <w:rFonts w:ascii="Arial" w:cs="Arial" w:eastAsia="Arial" w:hAnsi="Arial"/>
          <w:rtl w:val="0"/>
        </w:rPr>
        <w:t xml:space="preserve"> Zarządzenie wchodzi w życie z dniem podjęcia.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